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E0" w:rsidRDefault="001D5AE0" w:rsidP="001D5AE0">
      <w:pPr>
        <w:bidi/>
        <w:jc w:val="both"/>
        <w:rPr>
          <w:rFonts w:cs="Arial"/>
          <w:sz w:val="24"/>
          <w:szCs w:val="24"/>
          <w:lang w:val="en-US"/>
        </w:rPr>
      </w:pPr>
      <w:r w:rsidRPr="00617985">
        <w:rPr>
          <w:rFonts w:cs="Arial"/>
          <w:sz w:val="24"/>
          <w:szCs w:val="24"/>
          <w:lang w:val="en-US"/>
        </w:rPr>
        <w:pict>
          <v:rect id="Rectangle 54695" o:spid="_x0000_s1027" style="position:absolute;left:0;text-align:left;margin-left:460.9pt;margin-top:-26.7pt;width:5.6pt;height:32.7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" fillcolor="#c00000" strokecolor="#5f497a [2407]" strokeweight="1pt"/>
        </w:pict>
      </w:r>
      <w:r w:rsidRPr="00617985">
        <w:rPr>
          <w:rFonts w:cs="Arial"/>
          <w:sz w:val="24"/>
          <w:szCs w:val="24"/>
          <w:lang w:val="en-US"/>
        </w:rPr>
        <w:pict>
          <v:rect id="Rectangle 54693" o:spid="_x0000_s1026" style="position:absolute;left:0;text-align:left;margin-left:102.4pt;margin-top:-25.6pt;width:333.2pt;height:40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" filled="f" stroked="f">
            <v:textbox inset="0,0,0,0">
              <w:txbxContent>
                <w:p w:rsidR="001D5AE0" w:rsidRPr="00557519" w:rsidRDefault="001D5AE0" w:rsidP="001D5AE0">
                  <w:pPr>
                    <w:bidi/>
                    <w:jc w:val="both"/>
                    <w:rPr>
                      <w:rFonts w:ascii="URW DIN Arabic Black" w:hAnsi="URW DIN Arabic Black" w:cs="URW DIN Arabic Black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تقنيات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r w:rsidRPr="00DC461E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زراعة</w:t>
                  </w:r>
                  <w:r>
                    <w:rPr>
                      <w:rFonts w:ascii="URW DIN Arabic Black" w:hAnsi="URW DIN Arabic Black" w:cs="Times New Roman"/>
                      <w:b/>
                      <w:bCs/>
                      <w:color w:val="C00000"/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C51845">
                    <w:rPr>
                      <w:rFonts w:ascii="URW DIN Arabic Black" w:hAnsi="URW DIN Arabic Black" w:cs="Times New Roman" w:hint="cs"/>
                      <w:b/>
                      <w:bCs/>
                      <w:color w:val="C00000"/>
                      <w:sz w:val="52"/>
                      <w:szCs w:val="52"/>
                      <w:rtl/>
                    </w:rPr>
                    <w:t>الكورجيط</w:t>
                  </w:r>
                  <w:proofErr w:type="spellEnd"/>
                </w:p>
              </w:txbxContent>
            </v:textbox>
          </v:rect>
        </w:pict>
      </w:r>
      <w:r w:rsidRPr="00617985">
        <w:rPr>
          <w:rFonts w:cs="Arial"/>
          <w:sz w:val="24"/>
          <w:szCs w:val="24"/>
          <w:lang w:val="en-US"/>
        </w:rPr>
        <w:pict>
          <v:shape id="Shape 2323" o:spid="_x0000_s1029" style="position:absolute;left:0;text-align:left;margin-left:-61.4pt;margin-top:-65.75pt;width:258.95pt;height:202.9pt;z-index:251663360;visibility:visible;mso-width-relative:margin;mso-height-relative:margin" coordsize="2896576,22539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" adj="0,,0" path="m2896576,1469903c1881651,2253906,308957,1609661,16367,100952l,e" filled="f" strokecolor="#c00000" strokeweight="1.5pt">
            <v:stroke joinstyle="miter"/>
            <v:formulas/>
            <v:path arrowok="t" o:connecttype="segments" textboxrect="0,0,2896576,2253906"/>
          </v:shape>
        </w:pict>
      </w:r>
      <w:r w:rsidRPr="00617985">
        <w:rPr>
          <w:rFonts w:cs="Arial"/>
          <w:sz w:val="24"/>
          <w:szCs w:val="24"/>
          <w:lang w:val="en-US"/>
        </w:rPr>
        <w:pict>
          <v:shape id="Shape 2324" o:spid="_x0000_s1028" style="position:absolute;left:0;text-align:left;margin-left:-25.95pt;margin-top:-65.75pt;width:222.5pt;height:189.8pt;z-index:251662336;visibility:visible;mso-width-relative:margin;mso-height-relative:margin" coordsize="2306905,2035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" adj="0,,0" path="m2306905,1659985v,,-1697913,375873,-2256191,-1472155l,e" filled="f" strokecolor="#c00000" strokeweight="1.5pt">
            <v:stroke joinstyle="miter"/>
            <v:formulas/>
            <v:path arrowok="t" o:connecttype="segments" textboxrect="0,0,2306905,2035858"/>
          </v:shape>
        </w:pict>
      </w:r>
    </w:p>
    <w:p w:rsidR="001D5AE0" w:rsidRDefault="001D5AE0" w:rsidP="001D5AE0">
      <w:pPr>
        <w:bidi/>
        <w:jc w:val="both"/>
        <w:rPr>
          <w:rFonts w:cs="Arial"/>
          <w:sz w:val="24"/>
          <w:szCs w:val="24"/>
          <w:lang w:val="en-US"/>
        </w:rPr>
      </w:pPr>
    </w:p>
    <w:p w:rsidR="001D5AE0" w:rsidRPr="00915831" w:rsidRDefault="001D5AE0" w:rsidP="001D5AE0">
      <w:pPr>
        <w:bidi/>
        <w:jc w:val="both"/>
        <w:rPr>
          <w:rFonts w:cs="Arial"/>
          <w:sz w:val="24"/>
          <w:szCs w:val="24"/>
          <w:lang w:val="en-US"/>
        </w:rPr>
      </w:pPr>
    </w:p>
    <w:p w:rsidR="001D5AE0" w:rsidRDefault="001D5AE0" w:rsidP="001D5AE0">
      <w:pPr>
        <w:bidi/>
        <w:jc w:val="both"/>
        <w:rPr>
          <w:rFonts w:cs="Arial"/>
          <w:b/>
          <w:bCs/>
          <w:sz w:val="28"/>
          <w:szCs w:val="28"/>
          <w:lang w:val="en-US"/>
        </w:rPr>
      </w:pPr>
    </w:p>
    <w:p w:rsidR="001D5AE0" w:rsidRPr="00C51845" w:rsidRDefault="001D5AE0" w:rsidP="001D5AE0">
      <w:pPr>
        <w:bidi/>
        <w:jc w:val="both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مراحل</w:t>
      </w:r>
      <w:proofErr w:type="gramEnd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 xml:space="preserve"> النمو</w:t>
      </w:r>
    </w:p>
    <w:p w:rsidR="001D5AE0" w:rsidRDefault="001D5AE0" w:rsidP="001D5AE0">
      <w:pPr>
        <w:jc w:val="right"/>
        <w:rPr>
          <w:rFonts w:cs="Arial"/>
          <w:b/>
          <w:bCs/>
          <w:sz w:val="28"/>
          <w:szCs w:val="28"/>
          <w:rtl/>
          <w:lang w:val="en-US"/>
        </w:rPr>
      </w:pPr>
      <w:r>
        <w:rPr>
          <w:rFonts w:cs="Arial" w:hint="cs"/>
          <w:b/>
          <w:bCs/>
          <w:noProof/>
          <w:sz w:val="28"/>
          <w:szCs w:val="28"/>
          <w:rtl/>
          <w:lang w:eastAsia="fr-FR" w:bidi="ar-SA"/>
        </w:rPr>
        <w:drawing>
          <wp:inline distT="0" distB="0" distL="0" distR="0">
            <wp:extent cx="5938407" cy="1641794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clrChange>
                        <a:clrFrom>
                          <a:srgbClr val="DBEBDA"/>
                        </a:clrFrom>
                        <a:clrTo>
                          <a:srgbClr val="DBEBD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905" cy="16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التداول</w:t>
      </w:r>
      <w:proofErr w:type="gramEnd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 xml:space="preserve"> الزراعي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لتفادي انتشار الأعشاب الطفيلية و الأمراض و الحشرات و تدني خصوبة التربة، ينصح باعتماد الدورات الزراعية التالية :</w:t>
      </w:r>
    </w:p>
    <w:p w:rsidR="001D5AE0" w:rsidRDefault="001D5AE0" w:rsidP="001D5AE0">
      <w:pPr>
        <w:pStyle w:val="Paragraphedeliste"/>
        <w:numPr>
          <w:ilvl w:val="0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تداول زراعي ثلاثي </w:t>
      </w:r>
    </w:p>
    <w:p w:rsidR="001D5AE0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يتم اعتماده بالنسبة للزراعة الحقلية، إذ ينصح بتجنب إعادة زرع </w:t>
      </w:r>
      <w:proofErr w:type="spellStart"/>
      <w:r>
        <w:rPr>
          <w:rFonts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أو أي زراعة أخرى من عائلة </w:t>
      </w:r>
      <w:proofErr w:type="spellStart"/>
      <w:r>
        <w:rPr>
          <w:rFonts w:hint="cs"/>
          <w:sz w:val="24"/>
          <w:szCs w:val="24"/>
          <w:rtl/>
          <w:lang w:val="en-US"/>
        </w:rPr>
        <w:t>القرعيات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في نفس القطعة إلا بعد مضي سنتين. كمثال يتم اعتماد تداول زراعي للخضر الجذرية </w:t>
      </w:r>
      <w:proofErr w:type="spellStart"/>
      <w:r>
        <w:rPr>
          <w:rFonts w:hint="cs"/>
          <w:sz w:val="24"/>
          <w:szCs w:val="24"/>
          <w:rtl/>
          <w:lang w:val="en-US"/>
        </w:rPr>
        <w:t>كاجزر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و الفجل و اللفت، ثم خضر صيفية من عائلة </w:t>
      </w:r>
      <w:proofErr w:type="spellStart"/>
      <w:r>
        <w:rPr>
          <w:rFonts w:hint="cs"/>
          <w:sz w:val="24"/>
          <w:szCs w:val="24"/>
          <w:rtl/>
          <w:lang w:val="en-US"/>
        </w:rPr>
        <w:t>الباذنجنيات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كالطماطم و الفلفل. وينصح بتداول نفس العائلات خلال السنوات الموالية مع تنويع الزراعات لتفادي الأمراض و الحفاظ على خصوبة التربة.</w:t>
      </w:r>
    </w:p>
    <w:p w:rsidR="001D5AE0" w:rsidRDefault="001D5AE0" w:rsidP="001D5AE0">
      <w:pPr>
        <w:pStyle w:val="Paragraphedeliste"/>
        <w:numPr>
          <w:ilvl w:val="0"/>
          <w:numId w:val="2"/>
        </w:numPr>
        <w:bidi/>
        <w:rPr>
          <w:sz w:val="24"/>
          <w:szCs w:val="24"/>
          <w:lang w:val="en-US"/>
        </w:rPr>
      </w:pPr>
      <w:proofErr w:type="gramStart"/>
      <w:r>
        <w:rPr>
          <w:rFonts w:hint="cs"/>
          <w:sz w:val="24"/>
          <w:szCs w:val="24"/>
          <w:rtl/>
          <w:lang w:val="en-US"/>
        </w:rPr>
        <w:t>التداول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الثنائي</w:t>
      </w:r>
    </w:p>
    <w:p w:rsidR="001D5AE0" w:rsidRPr="00A25A04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يعتمد أساسا في الزراعة تحت البيوت البلاستيكية، إذ ينصح باعتماد دورة زراعية على سنتين بإدخال زراعة من عائلة </w:t>
      </w:r>
      <w:proofErr w:type="spellStart"/>
      <w:r>
        <w:rPr>
          <w:rFonts w:hint="cs"/>
          <w:sz w:val="24"/>
          <w:szCs w:val="24"/>
          <w:rtl/>
          <w:lang w:val="en-US"/>
        </w:rPr>
        <w:t>الباذنجنيات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كالطماطم و الفلفل.</w:t>
      </w:r>
    </w:p>
    <w:p w:rsidR="001D5AE0" w:rsidRPr="00C51845" w:rsidRDefault="001D5AE0" w:rsidP="001D5AE0">
      <w:pPr>
        <w:bidi/>
        <w:jc w:val="both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/>
          <w:b/>
          <w:bCs/>
          <w:color w:val="C00000"/>
          <w:sz w:val="36"/>
          <w:szCs w:val="36"/>
          <w:rtl/>
          <w:lang w:val="en-US"/>
        </w:rPr>
        <w:t>اختيار</w:t>
      </w:r>
      <w:proofErr w:type="gramEnd"/>
      <w:r w:rsidRPr="00C51845">
        <w:rPr>
          <w:rFonts w:cs="Arial"/>
          <w:b/>
          <w:bCs/>
          <w:color w:val="C00000"/>
          <w:sz w:val="36"/>
          <w:szCs w:val="36"/>
          <w:rtl/>
          <w:lang w:val="en-US"/>
        </w:rPr>
        <w:t xml:space="preserve"> الأصناف</w:t>
      </w:r>
    </w:p>
    <w:p w:rsidR="001D5AE0" w:rsidRDefault="001D5AE0" w:rsidP="001D5AE0">
      <w:pPr>
        <w:bidi/>
        <w:jc w:val="both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أثبت عدد قليل من الأصناف، المسوقة من طرف الشركات الخاصة، مؤهلات مقنعة للمزارعين، إذ تهدف هذه الشركات أساسا لتطوير أصناف مقاومة لمرض البياض </w:t>
      </w:r>
      <w:proofErr w:type="spellStart"/>
      <w:r>
        <w:rPr>
          <w:rFonts w:hint="cs"/>
          <w:sz w:val="24"/>
          <w:szCs w:val="24"/>
          <w:rtl/>
          <w:lang w:val="en-US"/>
        </w:rPr>
        <w:t>الزغبي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ولفيروس نيودلهي. وذلك بهدف توفير </w:t>
      </w:r>
      <w:proofErr w:type="spellStart"/>
      <w:r>
        <w:rPr>
          <w:rFonts w:hint="cs"/>
          <w:sz w:val="24"/>
          <w:szCs w:val="24"/>
          <w:rtl/>
          <w:lang w:val="en-US"/>
        </w:rPr>
        <w:t>منتوج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يراعي لمتطلبات المستهلك المحلي والعالمي عن طريق التصدير، والذي يهم إنتاج </w:t>
      </w:r>
      <w:proofErr w:type="spellStart"/>
      <w:r>
        <w:rPr>
          <w:rFonts w:hint="cs"/>
          <w:sz w:val="24"/>
          <w:szCs w:val="24"/>
          <w:rtl/>
          <w:lang w:val="en-US"/>
        </w:rPr>
        <w:t>البواكر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بدرجة أولى.</w:t>
      </w:r>
    </w:p>
    <w:p w:rsidR="001D5AE0" w:rsidRDefault="001D5AE0" w:rsidP="001D5AE0">
      <w:pPr>
        <w:bidi/>
        <w:jc w:val="both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وقد هم التحسين الوراثي لأصناف </w:t>
      </w:r>
      <w:proofErr w:type="spellStart"/>
      <w:r>
        <w:rPr>
          <w:rFonts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المؤهلات التالية :</w:t>
      </w:r>
    </w:p>
    <w:p w:rsidR="001D5AE0" w:rsidRDefault="001D5AE0" w:rsidP="001D5AE0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val="en-US"/>
        </w:rPr>
      </w:pPr>
      <w:proofErr w:type="gramStart"/>
      <w:r>
        <w:rPr>
          <w:rFonts w:hint="cs"/>
          <w:sz w:val="24"/>
          <w:szCs w:val="24"/>
          <w:rtl/>
          <w:lang w:val="en-US"/>
        </w:rPr>
        <w:t>اللون</w:t>
      </w:r>
      <w:proofErr w:type="gramEnd"/>
      <w:r>
        <w:rPr>
          <w:rFonts w:hint="cs"/>
          <w:sz w:val="24"/>
          <w:szCs w:val="24"/>
          <w:rtl/>
          <w:lang w:val="en-US"/>
        </w:rPr>
        <w:t>، الشكل و الصلابة</w:t>
      </w:r>
    </w:p>
    <w:p w:rsidR="001D5AE0" w:rsidRDefault="001D5AE0" w:rsidP="001D5AE0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val="en-US"/>
        </w:rPr>
      </w:pPr>
      <w:proofErr w:type="gramStart"/>
      <w:r>
        <w:rPr>
          <w:rFonts w:hint="cs"/>
          <w:sz w:val="24"/>
          <w:szCs w:val="24"/>
          <w:rtl/>
          <w:lang w:val="en-US"/>
        </w:rPr>
        <w:t>التبكير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</w:t>
      </w:r>
    </w:p>
    <w:p w:rsidR="001D5AE0" w:rsidRDefault="001D5AE0" w:rsidP="001D5AE0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lang w:val="en-US"/>
        </w:rPr>
      </w:pPr>
      <w:proofErr w:type="gramStart"/>
      <w:r>
        <w:rPr>
          <w:rFonts w:hint="cs"/>
          <w:sz w:val="24"/>
          <w:szCs w:val="24"/>
          <w:rtl/>
          <w:lang w:val="en-US"/>
        </w:rPr>
        <w:t>الإنتاجية</w:t>
      </w:r>
      <w:proofErr w:type="gramEnd"/>
    </w:p>
    <w:p w:rsidR="001D5AE0" w:rsidRPr="00CC5A09" w:rsidRDefault="001D5AE0" w:rsidP="001D5AE0">
      <w:pPr>
        <w:pStyle w:val="Paragraphedeliste"/>
        <w:numPr>
          <w:ilvl w:val="0"/>
          <w:numId w:val="3"/>
        </w:numPr>
        <w:bidi/>
        <w:jc w:val="both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>مقاومة الأمراض الفطرية و الفيروسية.</w:t>
      </w:r>
    </w:p>
    <w:p w:rsidR="001D5AE0" w:rsidRDefault="001D5AE0" w:rsidP="001D5AE0">
      <w:pPr>
        <w:bidi/>
        <w:jc w:val="both"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أهم الأصناف المزروعة بالمغرب نجد : </w:t>
      </w:r>
      <w:proofErr w:type="spellStart"/>
      <w:r>
        <w:rPr>
          <w:rFonts w:hint="cs"/>
          <w:sz w:val="24"/>
          <w:szCs w:val="24"/>
          <w:rtl/>
          <w:lang w:val="en-US"/>
        </w:rPr>
        <w:t>ديامون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Diamant</w:t>
      </w:r>
      <w:proofErr w:type="spellEnd"/>
      <w:r>
        <w:rPr>
          <w:sz w:val="24"/>
          <w:szCs w:val="24"/>
          <w:lang w:val="en-US"/>
        </w:rPr>
        <w:t>)</w:t>
      </w:r>
      <w:r>
        <w:rPr>
          <w:rFonts w:hint="cs"/>
          <w:sz w:val="24"/>
          <w:szCs w:val="24"/>
          <w:rtl/>
          <w:lang w:val="en-US"/>
        </w:rPr>
        <w:t xml:space="preserve">، خضراء الجزائر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vert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d’Alger</w:t>
      </w:r>
      <w:proofErr w:type="spellEnd"/>
      <w:r>
        <w:rPr>
          <w:sz w:val="24"/>
          <w:szCs w:val="24"/>
          <w:lang w:val="en-US"/>
        </w:rPr>
        <w:t>)</w:t>
      </w:r>
      <w:r>
        <w:rPr>
          <w:rFonts w:hint="cs"/>
          <w:sz w:val="24"/>
          <w:szCs w:val="24"/>
          <w:rtl/>
          <w:lang w:val="en-US"/>
        </w:rPr>
        <w:t xml:space="preserve">، خضراء </w:t>
      </w:r>
      <w:proofErr w:type="spellStart"/>
      <w:r>
        <w:rPr>
          <w:rFonts w:hint="cs"/>
          <w:sz w:val="24"/>
          <w:szCs w:val="24"/>
          <w:rtl/>
          <w:lang w:val="en-US"/>
        </w:rPr>
        <w:t>زناتة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r>
        <w:rPr>
          <w:sz w:val="24"/>
          <w:szCs w:val="24"/>
          <w:lang w:val="en-US"/>
        </w:rPr>
        <w:t>vert</w:t>
      </w:r>
      <w:proofErr w:type="spellEnd"/>
      <w:r>
        <w:rPr>
          <w:sz w:val="24"/>
          <w:szCs w:val="24"/>
          <w:lang w:val="en-US"/>
        </w:rPr>
        <w:t xml:space="preserve"> des </w:t>
      </w:r>
      <w:proofErr w:type="spellStart"/>
      <w:r>
        <w:rPr>
          <w:sz w:val="24"/>
          <w:szCs w:val="24"/>
          <w:lang w:val="en-US"/>
        </w:rPr>
        <w:t>Zennatas</w:t>
      </w:r>
      <w:proofErr w:type="spellEnd"/>
      <w:r>
        <w:rPr>
          <w:sz w:val="24"/>
          <w:szCs w:val="24"/>
          <w:lang w:val="en-US"/>
        </w:rPr>
        <w:t>)</w:t>
      </w:r>
      <w:r>
        <w:rPr>
          <w:rFonts w:hint="cs"/>
          <w:sz w:val="24"/>
          <w:szCs w:val="24"/>
          <w:rtl/>
          <w:lang w:val="en-US"/>
        </w:rPr>
        <w:t xml:space="preserve">، وبلاك بيوتي </w:t>
      </w:r>
      <w:r>
        <w:rPr>
          <w:sz w:val="24"/>
          <w:szCs w:val="24"/>
          <w:lang w:val="en-US"/>
        </w:rPr>
        <w:t>(Black Beauty)</w:t>
      </w:r>
      <w:r>
        <w:rPr>
          <w:rFonts w:hint="cs"/>
          <w:sz w:val="24"/>
          <w:szCs w:val="24"/>
          <w:rtl/>
          <w:lang w:val="en-US"/>
        </w:rPr>
        <w:t>.</w:t>
      </w:r>
    </w:p>
    <w:p w:rsidR="001D5AE0" w:rsidRPr="00A25A04" w:rsidRDefault="001D5AE0" w:rsidP="001D5AE0">
      <w:pPr>
        <w:bidi/>
        <w:jc w:val="center"/>
        <w:rPr>
          <w:sz w:val="24"/>
          <w:szCs w:val="24"/>
          <w:lang w:val="en-US"/>
        </w:rPr>
      </w:pPr>
      <w:r>
        <w:rPr>
          <w:rFonts w:hint="cs"/>
          <w:noProof/>
          <w:sz w:val="24"/>
          <w:szCs w:val="24"/>
          <w:lang w:eastAsia="fr-FR" w:bidi="ar-SA"/>
        </w:rPr>
        <w:lastRenderedPageBreak/>
        <w:drawing>
          <wp:inline distT="0" distB="0" distL="0" distR="0">
            <wp:extent cx="4713144" cy="3715066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71eQ9ALVVJL._SX425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31" cy="372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spellStart"/>
      <w:r w:rsidRPr="00C51845">
        <w:rPr>
          <w:rFonts w:cs="Arial"/>
          <w:b/>
          <w:bCs/>
          <w:color w:val="C00000"/>
          <w:sz w:val="36"/>
          <w:szCs w:val="36"/>
          <w:rtl/>
          <w:lang w:val="en-US"/>
        </w:rPr>
        <w:t>تهييء</w:t>
      </w:r>
      <w:proofErr w:type="spellEnd"/>
      <w:r w:rsidRPr="00C51845">
        <w:rPr>
          <w:rFonts w:cs="Arial"/>
          <w:b/>
          <w:bCs/>
          <w:color w:val="C00000"/>
          <w:sz w:val="36"/>
          <w:szCs w:val="36"/>
          <w:rtl/>
          <w:lang w:val="en-US"/>
        </w:rPr>
        <w:t xml:space="preserve"> التربة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proofErr w:type="gramStart"/>
      <w:r>
        <w:rPr>
          <w:rFonts w:cs="Arial" w:hint="cs"/>
          <w:sz w:val="24"/>
          <w:szCs w:val="24"/>
          <w:rtl/>
          <w:lang w:val="en-US"/>
        </w:rPr>
        <w:t>للحصول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على تربة ذات تهوية عالية تسهل صرف المياه وتمكن من نمو جيد للجذور، ينصح بحرث الأرض على عمق 30 سنتم. ثم القيام </w:t>
      </w:r>
      <w:proofErr w:type="spellStart"/>
      <w:r>
        <w:rPr>
          <w:rFonts w:cs="Arial" w:hint="cs"/>
          <w:sz w:val="24"/>
          <w:szCs w:val="24"/>
          <w:rtl/>
          <w:lang w:val="en-US"/>
        </w:rPr>
        <w:t>بحراثتين</w:t>
      </w:r>
      <w:proofErr w:type="spellEnd"/>
      <w:r>
        <w:rPr>
          <w:rFonts w:cs="Arial" w:hint="cs"/>
          <w:sz w:val="24"/>
          <w:szCs w:val="24"/>
          <w:rtl/>
          <w:lang w:val="en-US"/>
        </w:rPr>
        <w:t xml:space="preserve"> سطحيتين متقاطعتين وذلك لتفتيت كتل التربة وتنعيمها و القضاء على الأعشاب الطفيلية وردم الأسمدة العضوية.</w:t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تحضير</w:t>
      </w:r>
      <w:proofErr w:type="gramEnd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 xml:space="preserve"> الشتلات </w:t>
      </w:r>
    </w:p>
    <w:p w:rsidR="001D5AE0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ينصح باقتناء مشاتل من منابت مرخص لها و مراقبة من طرف مصالح المكتب الوطني للسلامة الصحية </w:t>
      </w:r>
      <w:proofErr w:type="spellStart"/>
      <w:r>
        <w:rPr>
          <w:rFonts w:hint="cs"/>
          <w:sz w:val="24"/>
          <w:szCs w:val="24"/>
          <w:rtl/>
          <w:lang w:val="en-US"/>
        </w:rPr>
        <w:t>للمنتوجات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الغذائية، وذلك لضمان نقاوة الصنف و السلامة من الأمراض.</w:t>
      </w:r>
    </w:p>
    <w:p w:rsidR="001D5AE0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>في حالة اللجوء إلى إنتاج الشتلات على مستوى المزرعة، يجب احترام ما يلي :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أن يكون مكان المنبت محميا من الرياح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proofErr w:type="gramStart"/>
      <w:r>
        <w:rPr>
          <w:rFonts w:hint="cs"/>
          <w:sz w:val="24"/>
          <w:szCs w:val="24"/>
          <w:rtl/>
          <w:lang w:val="en-US"/>
        </w:rPr>
        <w:t>استعمال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أطباق ذات خلايا كبيرة الحجم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عمق الزرع : 2 سم.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بذر كمية إضافية في حدود 10</w:t>
      </w:r>
      <w:r>
        <w:rPr>
          <w:sz w:val="24"/>
          <w:szCs w:val="24"/>
          <w:lang w:val="en-US"/>
        </w:rPr>
        <w:t>%</w:t>
      </w:r>
      <w:r>
        <w:rPr>
          <w:rFonts w:hint="cs"/>
          <w:sz w:val="24"/>
          <w:szCs w:val="24"/>
          <w:rtl/>
          <w:lang w:val="en-US"/>
        </w:rPr>
        <w:t xml:space="preserve"> لتعويض النقص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توفير درجة حرارة ملائمة للإنبات بين 25 و 28 درجة مئوية</w:t>
      </w:r>
    </w:p>
    <w:p w:rsidR="001D5AE0" w:rsidRDefault="001D5AE0" w:rsidP="001D5AE0">
      <w:pPr>
        <w:pStyle w:val="Paragraphedeliste"/>
        <w:numPr>
          <w:ilvl w:val="0"/>
          <w:numId w:val="4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العناية بالمشاتل (الري، المداواة عند الضرورة)</w:t>
      </w:r>
    </w:p>
    <w:p w:rsidR="001D5AE0" w:rsidRPr="00F844C4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noProof/>
          <w:sz w:val="24"/>
          <w:szCs w:val="24"/>
          <w:rtl/>
          <w:lang w:eastAsia="fr-FR" w:bidi="ar-SA"/>
        </w:rPr>
        <w:lastRenderedPageBreak/>
        <w:drawing>
          <wp:inline distT="0" distB="0" distL="0" distR="0">
            <wp:extent cx="5943600" cy="3028207"/>
            <wp:effectExtent l="0" t="0" r="0" b="127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gettesJPG_5ce6691349e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84" cy="30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r w:rsidRPr="00C51845">
        <w:rPr>
          <w:rFonts w:cs="Arial"/>
          <w:b/>
          <w:bCs/>
          <w:color w:val="C00000"/>
          <w:sz w:val="36"/>
          <w:szCs w:val="36"/>
          <w:rtl/>
          <w:lang w:val="en-US"/>
        </w:rPr>
        <w:t>عملية ال</w:t>
      </w:r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زرع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proofErr w:type="gramStart"/>
      <w:r>
        <w:rPr>
          <w:rFonts w:cs="Arial" w:hint="cs"/>
          <w:sz w:val="24"/>
          <w:szCs w:val="24"/>
          <w:rtl/>
          <w:lang w:val="en-US"/>
        </w:rPr>
        <w:t>يتم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نقل الشتلات في غضون مدة تتراوح ما بين 8 و 15 يوما من تاريخ الزرع، وبعد ظهور أول ورقتين. </w:t>
      </w:r>
      <w:proofErr w:type="gramStart"/>
      <w:r>
        <w:rPr>
          <w:rFonts w:cs="Arial" w:hint="cs"/>
          <w:sz w:val="24"/>
          <w:szCs w:val="24"/>
          <w:rtl/>
          <w:lang w:val="en-US"/>
        </w:rPr>
        <w:t>ولإنجاح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هذه العملية يجب أن تكون الشتلات قوية و سليمة و يتراوح طولها ما بين 5 و 14 سم عند بلوغ مرحلة 2 إلى 3 ورقات.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تتراوح الكثافة ما بين 8000 و 22000 نبتة في الهكتار حسب الأصناف و نمط الزراعة (موسمية، بيوت بلاستيكية أو أنفاق).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يستحسن القيام بري القطعة </w:t>
      </w:r>
      <w:proofErr w:type="gramStart"/>
      <w:r>
        <w:rPr>
          <w:rFonts w:cs="Arial" w:hint="cs"/>
          <w:sz w:val="24"/>
          <w:szCs w:val="24"/>
          <w:rtl/>
          <w:lang w:val="en-US"/>
        </w:rPr>
        <w:t>قبل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يومين أو ثلاثة أيام من عملية النقل. وتتم عملية الزرع </w:t>
      </w:r>
      <w:proofErr w:type="gramStart"/>
      <w:r>
        <w:rPr>
          <w:rFonts w:cs="Arial" w:hint="cs"/>
          <w:sz w:val="24"/>
          <w:szCs w:val="24"/>
          <w:rtl/>
          <w:lang w:val="en-US"/>
        </w:rPr>
        <w:t>حسب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خطوط منفردة أو مزدوجة (حيث تغرس الشتلات بصفة غير متقابلة).</w:t>
      </w:r>
    </w:p>
    <w:p w:rsidR="001D5AE0" w:rsidRPr="00B41B39" w:rsidRDefault="001D5AE0" w:rsidP="001D5AE0">
      <w:pPr>
        <w:bidi/>
        <w:rPr>
          <w:sz w:val="24"/>
          <w:szCs w:val="24"/>
          <w:rtl/>
          <w:lang w:val="en-US"/>
        </w:rPr>
      </w:pPr>
      <w:proofErr w:type="gramStart"/>
      <w:r>
        <w:rPr>
          <w:rFonts w:cs="Arial" w:hint="cs"/>
          <w:sz w:val="24"/>
          <w:szCs w:val="24"/>
          <w:rtl/>
          <w:lang w:val="en-US"/>
        </w:rPr>
        <w:t>يتم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اعتماد تباعد من 50 إلى 90 سم على الخطوط و من 90 إلى 140 سم بين الخطوط و حسب نمط الزراعة.</w:t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التسميد</w:t>
      </w:r>
      <w:proofErr w:type="gramEnd"/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تختلف حاجيات </w:t>
      </w:r>
      <w:proofErr w:type="spellStart"/>
      <w:r>
        <w:rPr>
          <w:rFonts w:cs="Arial"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cs="Arial" w:hint="cs"/>
          <w:sz w:val="24"/>
          <w:szCs w:val="24"/>
          <w:rtl/>
          <w:lang w:val="en-US"/>
        </w:rPr>
        <w:t xml:space="preserve"> من الأسمدة العضوية و المعدنية حسب نوعية التربة و الزراعة السابقة و الإنتاج المنتظر. لإنتاج طن من الثمار، تستهلك الزراعة العناصر التالية :</w:t>
      </w:r>
    </w:p>
    <w:p w:rsidR="001D5AE0" w:rsidRDefault="001D5AE0" w:rsidP="001D5AE0">
      <w:pPr>
        <w:pStyle w:val="Paragraphedeliste"/>
        <w:numPr>
          <w:ilvl w:val="0"/>
          <w:numId w:val="5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2 إلى 3,8 </w:t>
      </w:r>
      <w:proofErr w:type="spellStart"/>
      <w:r>
        <w:rPr>
          <w:rFonts w:hint="cs"/>
          <w:sz w:val="24"/>
          <w:szCs w:val="24"/>
          <w:rtl/>
          <w:lang w:val="en-US"/>
        </w:rPr>
        <w:t>كلغ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val="en-US"/>
        </w:rPr>
        <w:t>الأزوت</w:t>
      </w:r>
      <w:proofErr w:type="spellEnd"/>
    </w:p>
    <w:p w:rsidR="001D5AE0" w:rsidRDefault="001D5AE0" w:rsidP="001D5AE0">
      <w:pPr>
        <w:pStyle w:val="Paragraphedeliste"/>
        <w:numPr>
          <w:ilvl w:val="0"/>
          <w:numId w:val="5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1 إلى 1,5 </w:t>
      </w:r>
      <w:proofErr w:type="spellStart"/>
      <w:r>
        <w:rPr>
          <w:rFonts w:hint="cs"/>
          <w:sz w:val="24"/>
          <w:szCs w:val="24"/>
          <w:rtl/>
          <w:lang w:val="en-US"/>
        </w:rPr>
        <w:t>كلغ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val="en-US"/>
        </w:rPr>
        <w:t>فسفاط</w:t>
      </w:r>
      <w:proofErr w:type="spellEnd"/>
    </w:p>
    <w:p w:rsidR="001D5AE0" w:rsidRDefault="001D5AE0" w:rsidP="001D5AE0">
      <w:pPr>
        <w:pStyle w:val="Paragraphedeliste"/>
        <w:numPr>
          <w:ilvl w:val="0"/>
          <w:numId w:val="5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6 إلى 8,7 </w:t>
      </w:r>
      <w:proofErr w:type="spellStart"/>
      <w:r>
        <w:rPr>
          <w:rFonts w:hint="cs"/>
          <w:sz w:val="24"/>
          <w:szCs w:val="24"/>
          <w:rtl/>
          <w:lang w:val="en-US"/>
        </w:rPr>
        <w:t>كلغ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val="en-US"/>
        </w:rPr>
        <w:t>البوطاس</w:t>
      </w:r>
      <w:proofErr w:type="spellEnd"/>
    </w:p>
    <w:p w:rsidR="001D5AE0" w:rsidRDefault="001D5AE0" w:rsidP="001D5AE0">
      <w:pPr>
        <w:pStyle w:val="Paragraphedeliste"/>
        <w:numPr>
          <w:ilvl w:val="0"/>
          <w:numId w:val="5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0,8 إلى 1 </w:t>
      </w:r>
      <w:proofErr w:type="spellStart"/>
      <w:r>
        <w:rPr>
          <w:rFonts w:hint="cs"/>
          <w:sz w:val="24"/>
          <w:szCs w:val="24"/>
          <w:rtl/>
          <w:lang w:val="en-US"/>
        </w:rPr>
        <w:t>كلغ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من </w:t>
      </w:r>
      <w:proofErr w:type="spellStart"/>
      <w:r>
        <w:rPr>
          <w:rFonts w:hint="cs"/>
          <w:sz w:val="24"/>
          <w:szCs w:val="24"/>
          <w:rtl/>
          <w:lang w:val="en-US"/>
        </w:rPr>
        <w:t>المغنيزيوم</w:t>
      </w:r>
      <w:proofErr w:type="spellEnd"/>
    </w:p>
    <w:p w:rsidR="001D5AE0" w:rsidRPr="00892961" w:rsidRDefault="001D5AE0" w:rsidP="001D5AE0">
      <w:pPr>
        <w:bidi/>
        <w:rPr>
          <w:b/>
          <w:bCs/>
          <w:sz w:val="24"/>
          <w:szCs w:val="24"/>
          <w:u w:val="single"/>
          <w:lang w:val="en-US"/>
        </w:rPr>
      </w:pPr>
      <w:r w:rsidRPr="00892961">
        <w:rPr>
          <w:rFonts w:cs="Arial"/>
          <w:b/>
          <w:bCs/>
          <w:sz w:val="24"/>
          <w:szCs w:val="24"/>
          <w:u w:val="single"/>
          <w:rtl/>
          <w:lang w:val="en-US"/>
        </w:rPr>
        <w:t xml:space="preserve">أ – السماد </w:t>
      </w:r>
      <w:proofErr w:type="gramStart"/>
      <w:r w:rsidRPr="00892961">
        <w:rPr>
          <w:rFonts w:cs="Arial"/>
          <w:b/>
          <w:bCs/>
          <w:sz w:val="24"/>
          <w:szCs w:val="24"/>
          <w:u w:val="single"/>
          <w:rtl/>
          <w:lang w:val="en-US"/>
        </w:rPr>
        <w:t>العضوي</w:t>
      </w:r>
      <w:r w:rsidRPr="00892961">
        <w:rPr>
          <w:b/>
          <w:bCs/>
          <w:sz w:val="24"/>
          <w:szCs w:val="24"/>
          <w:u w:val="single"/>
          <w:lang w:val="en-US"/>
        </w:rPr>
        <w:t xml:space="preserve"> :</w:t>
      </w:r>
      <w:proofErr w:type="gramEnd"/>
    </w:p>
    <w:p w:rsidR="001D5AE0" w:rsidRPr="00892961" w:rsidRDefault="001D5AE0" w:rsidP="001D5AE0">
      <w:pPr>
        <w:bidi/>
        <w:rPr>
          <w:sz w:val="24"/>
          <w:szCs w:val="24"/>
          <w:lang w:val="en-US"/>
        </w:rPr>
      </w:pPr>
      <w:r w:rsidRPr="00892961">
        <w:rPr>
          <w:rFonts w:cs="Arial"/>
          <w:sz w:val="24"/>
          <w:szCs w:val="24"/>
          <w:rtl/>
          <w:lang w:val="en-US"/>
        </w:rPr>
        <w:t xml:space="preserve">نقترح استعمال ما بين </w:t>
      </w:r>
      <w:r>
        <w:rPr>
          <w:rFonts w:cs="Arial" w:hint="cs"/>
          <w:sz w:val="24"/>
          <w:szCs w:val="24"/>
          <w:rtl/>
          <w:lang w:val="en-US"/>
        </w:rPr>
        <w:t>2</w:t>
      </w:r>
      <w:r w:rsidRPr="00892961">
        <w:rPr>
          <w:rFonts w:cs="Arial"/>
          <w:sz w:val="24"/>
          <w:szCs w:val="24"/>
          <w:rtl/>
          <w:lang w:val="en-US"/>
        </w:rPr>
        <w:t xml:space="preserve">0 و </w:t>
      </w:r>
      <w:r>
        <w:rPr>
          <w:rFonts w:cs="Arial" w:hint="cs"/>
          <w:sz w:val="24"/>
          <w:szCs w:val="24"/>
          <w:rtl/>
          <w:lang w:val="en-US"/>
        </w:rPr>
        <w:t>40</w:t>
      </w:r>
      <w:r w:rsidRPr="00892961">
        <w:rPr>
          <w:rFonts w:cs="Arial"/>
          <w:sz w:val="24"/>
          <w:szCs w:val="24"/>
          <w:rtl/>
          <w:lang w:val="en-US"/>
        </w:rPr>
        <w:t xml:space="preserve"> طن في الهكتار، و نشره في الحقل أربعة أو خمسة أيام قبل الحرث</w:t>
      </w:r>
      <w:r w:rsidRPr="00892961">
        <w:rPr>
          <w:sz w:val="24"/>
          <w:szCs w:val="24"/>
          <w:lang w:val="en-US"/>
        </w:rPr>
        <w:t>.</w:t>
      </w:r>
    </w:p>
    <w:p w:rsidR="001D5AE0" w:rsidRDefault="001D5AE0" w:rsidP="001D5AE0">
      <w:pPr>
        <w:bidi/>
        <w:rPr>
          <w:b/>
          <w:bCs/>
          <w:sz w:val="24"/>
          <w:szCs w:val="24"/>
          <w:u w:val="single"/>
          <w:rtl/>
          <w:lang w:val="en-US"/>
        </w:rPr>
      </w:pPr>
      <w:r w:rsidRPr="00892961">
        <w:rPr>
          <w:rFonts w:cs="Arial"/>
          <w:b/>
          <w:bCs/>
          <w:sz w:val="24"/>
          <w:szCs w:val="24"/>
          <w:u w:val="single"/>
          <w:rtl/>
          <w:lang w:val="en-US"/>
        </w:rPr>
        <w:t xml:space="preserve">ب – </w:t>
      </w:r>
      <w:proofErr w:type="gramStart"/>
      <w:r w:rsidRPr="00892961">
        <w:rPr>
          <w:rFonts w:cs="Arial"/>
          <w:b/>
          <w:bCs/>
          <w:sz w:val="24"/>
          <w:szCs w:val="24"/>
          <w:u w:val="single"/>
          <w:rtl/>
          <w:lang w:val="en-US"/>
        </w:rPr>
        <w:t>السماد</w:t>
      </w:r>
      <w:proofErr w:type="gramEnd"/>
      <w:r w:rsidRPr="00892961">
        <w:rPr>
          <w:rFonts w:cs="Arial"/>
          <w:b/>
          <w:bCs/>
          <w:sz w:val="24"/>
          <w:szCs w:val="24"/>
          <w:u w:val="single"/>
          <w:rtl/>
          <w:lang w:val="en-US"/>
        </w:rPr>
        <w:t xml:space="preserve"> </w:t>
      </w:r>
      <w:r>
        <w:rPr>
          <w:rFonts w:cs="Arial" w:hint="cs"/>
          <w:b/>
          <w:bCs/>
          <w:sz w:val="24"/>
          <w:szCs w:val="24"/>
          <w:u w:val="single"/>
          <w:rtl/>
          <w:lang w:val="en-US"/>
        </w:rPr>
        <w:t>المعدني:</w:t>
      </w:r>
    </w:p>
    <w:p w:rsidR="001D5AE0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في غياب تحاليل للتربة ينصح بتقديم الكميات حسب الإنتاج، وعلى دفعات طيلة فترة الزراعة، وهي </w:t>
      </w:r>
      <w:proofErr w:type="gramStart"/>
      <w:r>
        <w:rPr>
          <w:rFonts w:hint="cs"/>
          <w:sz w:val="24"/>
          <w:szCs w:val="24"/>
          <w:rtl/>
          <w:lang w:val="en-US"/>
        </w:rPr>
        <w:t>كالتالي :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</w:t>
      </w:r>
    </w:p>
    <w:p w:rsidR="001D5AE0" w:rsidRDefault="001D5AE0" w:rsidP="001D5AE0">
      <w:pPr>
        <w:pStyle w:val="Paragraphedeliste"/>
        <w:numPr>
          <w:ilvl w:val="0"/>
          <w:numId w:val="6"/>
        </w:numPr>
        <w:bidi/>
        <w:rPr>
          <w:sz w:val="24"/>
          <w:szCs w:val="24"/>
          <w:lang w:val="en-US"/>
        </w:rPr>
      </w:pPr>
      <w:proofErr w:type="spellStart"/>
      <w:r>
        <w:rPr>
          <w:rFonts w:hint="cs"/>
          <w:sz w:val="24"/>
          <w:szCs w:val="24"/>
          <w:rtl/>
          <w:lang w:val="en-US"/>
        </w:rPr>
        <w:t>الأزوت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: من 120 إلى 200 وحدة</w:t>
      </w:r>
    </w:p>
    <w:p w:rsidR="001D5AE0" w:rsidRDefault="001D5AE0" w:rsidP="001D5AE0">
      <w:pPr>
        <w:pStyle w:val="Paragraphedeliste"/>
        <w:numPr>
          <w:ilvl w:val="0"/>
          <w:numId w:val="6"/>
        </w:numPr>
        <w:bidi/>
        <w:rPr>
          <w:sz w:val="24"/>
          <w:szCs w:val="24"/>
          <w:lang w:val="en-US"/>
        </w:rPr>
      </w:pPr>
      <w:proofErr w:type="spellStart"/>
      <w:r>
        <w:rPr>
          <w:rFonts w:hint="cs"/>
          <w:sz w:val="24"/>
          <w:szCs w:val="24"/>
          <w:rtl/>
          <w:lang w:val="en-US"/>
        </w:rPr>
        <w:t>الفوسفور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: من 75 إلى 150 وحدة</w:t>
      </w:r>
    </w:p>
    <w:p w:rsidR="001D5AE0" w:rsidRDefault="001D5AE0" w:rsidP="001D5AE0">
      <w:pPr>
        <w:pStyle w:val="Paragraphedeliste"/>
        <w:numPr>
          <w:ilvl w:val="0"/>
          <w:numId w:val="6"/>
        </w:numPr>
        <w:bidi/>
        <w:rPr>
          <w:sz w:val="24"/>
          <w:szCs w:val="24"/>
          <w:lang w:val="en-US"/>
        </w:rPr>
      </w:pPr>
      <w:proofErr w:type="spellStart"/>
      <w:r>
        <w:rPr>
          <w:rFonts w:hint="cs"/>
          <w:sz w:val="24"/>
          <w:szCs w:val="24"/>
          <w:rtl/>
          <w:lang w:val="en-US"/>
        </w:rPr>
        <w:lastRenderedPageBreak/>
        <w:t>البوطاس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: من 180 إلى 300 وحدة</w:t>
      </w:r>
    </w:p>
    <w:p w:rsidR="001D5AE0" w:rsidRDefault="001D5AE0" w:rsidP="001D5AE0">
      <w:pPr>
        <w:bidi/>
        <w:rPr>
          <w:sz w:val="24"/>
          <w:szCs w:val="24"/>
          <w:rtl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وللإشارة فإن عملية التسميد الموضعي يجب أن تأخذ في </w:t>
      </w:r>
      <w:proofErr w:type="spellStart"/>
      <w:r>
        <w:rPr>
          <w:rFonts w:hint="cs"/>
          <w:sz w:val="24"/>
          <w:szCs w:val="24"/>
          <w:rtl/>
          <w:lang w:val="en-US"/>
        </w:rPr>
        <w:t>الإعتبار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فترتي نمو زراعة </w:t>
      </w:r>
      <w:proofErr w:type="spellStart"/>
      <w:r>
        <w:rPr>
          <w:rFonts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كما يلي : </w:t>
      </w:r>
    </w:p>
    <w:p w:rsidR="001D5AE0" w:rsidRDefault="001D5AE0" w:rsidP="001D5AE0">
      <w:pPr>
        <w:pStyle w:val="Paragraphedeliste"/>
        <w:numPr>
          <w:ilvl w:val="0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الفترة </w:t>
      </w:r>
      <w:proofErr w:type="gramStart"/>
      <w:r>
        <w:rPr>
          <w:rFonts w:hint="cs"/>
          <w:sz w:val="24"/>
          <w:szCs w:val="24"/>
          <w:rtl/>
          <w:lang w:val="en-US"/>
        </w:rPr>
        <w:t>الأولى :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تتميز بتكوين الجذور و الجهاز الخضري للنبتة و التي تبدأ من موعد الزراعة إلى فترة عقد الأزهار الأولى. تتصف ببرودة نسبية على مستوى التربة خلال الزراعة خلال الزراعة </w:t>
      </w:r>
      <w:proofErr w:type="spellStart"/>
      <w:r>
        <w:rPr>
          <w:rFonts w:hint="cs"/>
          <w:sz w:val="24"/>
          <w:szCs w:val="24"/>
          <w:rtl/>
          <w:lang w:val="en-US"/>
        </w:rPr>
        <w:t>البدرية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حيث يكون فيها عنصر </w:t>
      </w:r>
      <w:proofErr w:type="spellStart"/>
      <w:r>
        <w:rPr>
          <w:rFonts w:hint="cs"/>
          <w:sz w:val="24"/>
          <w:szCs w:val="24"/>
          <w:rtl/>
          <w:lang w:val="en-US"/>
        </w:rPr>
        <w:t>الفوسفور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غير قابل </w:t>
      </w:r>
      <w:proofErr w:type="spellStart"/>
      <w:r>
        <w:rPr>
          <w:rFonts w:hint="cs"/>
          <w:sz w:val="24"/>
          <w:szCs w:val="24"/>
          <w:rtl/>
          <w:lang w:val="en-US"/>
        </w:rPr>
        <w:t>للإنحلال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في الماء، وعليه يجب الحرص على توفيره بشكل سريع الذوبان لتتمكن النبتة من </w:t>
      </w:r>
      <w:proofErr w:type="spellStart"/>
      <w:r>
        <w:rPr>
          <w:rFonts w:hint="cs"/>
          <w:sz w:val="24"/>
          <w:szCs w:val="24"/>
          <w:rtl/>
          <w:lang w:val="en-US"/>
        </w:rPr>
        <w:t>من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تكوين جذورها، وينصح بتقديم ما بين 50 و 60 وحدة </w:t>
      </w:r>
      <w:proofErr w:type="spellStart"/>
      <w:r>
        <w:rPr>
          <w:rFonts w:hint="cs"/>
          <w:sz w:val="24"/>
          <w:szCs w:val="24"/>
          <w:rtl/>
          <w:lang w:val="en-US"/>
        </w:rPr>
        <w:t>فوسفور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في الهكتار على دفعتين أو ثلاث خلال هذه الفترة.</w:t>
      </w:r>
    </w:p>
    <w:p w:rsidR="001D5AE0" w:rsidRDefault="001D5AE0" w:rsidP="001D5AE0">
      <w:pPr>
        <w:pStyle w:val="Paragraphedeliste"/>
        <w:numPr>
          <w:ilvl w:val="0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الفترة </w:t>
      </w:r>
      <w:proofErr w:type="gramStart"/>
      <w:r>
        <w:rPr>
          <w:rFonts w:hint="cs"/>
          <w:sz w:val="24"/>
          <w:szCs w:val="24"/>
          <w:rtl/>
          <w:lang w:val="en-US"/>
        </w:rPr>
        <w:t>الثانية :</w:t>
      </w:r>
      <w:proofErr w:type="gramEnd"/>
      <w:r>
        <w:rPr>
          <w:rFonts w:hint="cs"/>
          <w:sz w:val="24"/>
          <w:szCs w:val="24"/>
          <w:rtl/>
          <w:lang w:val="en-US"/>
        </w:rPr>
        <w:t xml:space="preserve"> من بداية الجني إلى نهايته، يجب مراعاة التوازن بين العناصر الأساسية </w:t>
      </w:r>
      <w:r>
        <w:rPr>
          <w:sz w:val="24"/>
          <w:szCs w:val="24"/>
          <w:lang w:val="en-US"/>
        </w:rPr>
        <w:t>(N-P-K)</w:t>
      </w:r>
      <w:r>
        <w:rPr>
          <w:rFonts w:hint="cs"/>
          <w:sz w:val="24"/>
          <w:szCs w:val="24"/>
          <w:rtl/>
          <w:lang w:val="en-US"/>
        </w:rPr>
        <w:t xml:space="preserve"> على النحو التالي </w:t>
      </w:r>
      <w:r>
        <w:rPr>
          <w:sz w:val="24"/>
          <w:szCs w:val="24"/>
          <w:lang w:val="en-US"/>
        </w:rPr>
        <w:t>1-0,6-1,5</w:t>
      </w:r>
      <w:r>
        <w:rPr>
          <w:rFonts w:hint="cs"/>
          <w:sz w:val="24"/>
          <w:szCs w:val="24"/>
          <w:rtl/>
          <w:lang w:val="en-US"/>
        </w:rPr>
        <w:t xml:space="preserve">. وتكون الدفعات أسبوعية متنوعة حسب الأصناف على النحو </w:t>
      </w:r>
      <w:proofErr w:type="gramStart"/>
      <w:r>
        <w:rPr>
          <w:rFonts w:hint="cs"/>
          <w:sz w:val="24"/>
          <w:szCs w:val="24"/>
          <w:rtl/>
          <w:lang w:val="en-US"/>
        </w:rPr>
        <w:t>التالي :</w:t>
      </w:r>
      <w:proofErr w:type="gramEnd"/>
    </w:p>
    <w:p w:rsidR="001D5AE0" w:rsidRDefault="001D5AE0" w:rsidP="001D5AE0">
      <w:pPr>
        <w:pStyle w:val="Paragraphedeliste"/>
        <w:numPr>
          <w:ilvl w:val="1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8 إلى 10 وحدة </w:t>
      </w:r>
      <w:proofErr w:type="spellStart"/>
      <w:r>
        <w:rPr>
          <w:rFonts w:hint="cs"/>
          <w:sz w:val="24"/>
          <w:szCs w:val="24"/>
          <w:rtl/>
          <w:lang w:val="en-US"/>
        </w:rPr>
        <w:t>آزوت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في الهكتار</w:t>
      </w:r>
    </w:p>
    <w:p w:rsidR="001D5AE0" w:rsidRDefault="001D5AE0" w:rsidP="001D5AE0">
      <w:pPr>
        <w:pStyle w:val="Paragraphedeliste"/>
        <w:numPr>
          <w:ilvl w:val="1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>من 4 إلى 6 وحدة فسفور في الهكتار</w:t>
      </w:r>
    </w:p>
    <w:p w:rsidR="001D5AE0" w:rsidRDefault="001D5AE0" w:rsidP="001D5AE0">
      <w:pPr>
        <w:pStyle w:val="Paragraphedeliste"/>
        <w:numPr>
          <w:ilvl w:val="1"/>
          <w:numId w:val="2"/>
        </w:num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من 10 إلى 15 وحدة </w:t>
      </w:r>
      <w:proofErr w:type="spellStart"/>
      <w:r>
        <w:rPr>
          <w:rFonts w:hint="cs"/>
          <w:sz w:val="24"/>
          <w:szCs w:val="24"/>
          <w:rtl/>
          <w:lang w:val="en-US"/>
        </w:rPr>
        <w:t>بوطاس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 في الهكتار</w:t>
      </w:r>
    </w:p>
    <w:p w:rsidR="001D5AE0" w:rsidRPr="00E45ABF" w:rsidRDefault="001D5AE0" w:rsidP="001D5AE0">
      <w:pPr>
        <w:bidi/>
        <w:rPr>
          <w:sz w:val="24"/>
          <w:szCs w:val="24"/>
          <w:lang w:val="en-US"/>
        </w:rPr>
      </w:pPr>
      <w:r>
        <w:rPr>
          <w:rFonts w:hint="cs"/>
          <w:sz w:val="24"/>
          <w:szCs w:val="24"/>
          <w:rtl/>
          <w:lang w:val="en-US"/>
        </w:rPr>
        <w:t xml:space="preserve">يجب احترام مبدأ التوازن بين العناصر الأساسية في كل الحالات. في حالة ملاحظة علامات نقص بالنسبة للعناصر الصغرى (حديد، زنك، </w:t>
      </w:r>
      <w:proofErr w:type="spellStart"/>
      <w:r>
        <w:rPr>
          <w:rFonts w:hint="cs"/>
          <w:sz w:val="24"/>
          <w:szCs w:val="24"/>
          <w:rtl/>
          <w:lang w:val="en-US"/>
        </w:rPr>
        <w:t>منغنيز</w:t>
      </w:r>
      <w:proofErr w:type="spellEnd"/>
      <w:r>
        <w:rPr>
          <w:rFonts w:hint="cs"/>
          <w:sz w:val="24"/>
          <w:szCs w:val="24"/>
          <w:rtl/>
          <w:lang w:val="en-US"/>
        </w:rPr>
        <w:t xml:space="preserve">) وجب مدها بالكميات المنصوح </w:t>
      </w:r>
      <w:proofErr w:type="spellStart"/>
      <w:r>
        <w:rPr>
          <w:rFonts w:hint="cs"/>
          <w:sz w:val="24"/>
          <w:szCs w:val="24"/>
          <w:rtl/>
          <w:lang w:val="en-US"/>
        </w:rPr>
        <w:t>بها</w:t>
      </w:r>
      <w:proofErr w:type="spellEnd"/>
      <w:r>
        <w:rPr>
          <w:rFonts w:hint="cs"/>
          <w:sz w:val="24"/>
          <w:szCs w:val="24"/>
          <w:rtl/>
          <w:lang w:val="en-US"/>
        </w:rPr>
        <w:t>.</w:t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السقي</w:t>
      </w:r>
      <w:proofErr w:type="gramEnd"/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تختلف حاجيات </w:t>
      </w:r>
      <w:proofErr w:type="spellStart"/>
      <w:r>
        <w:rPr>
          <w:rFonts w:cs="Arial"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cs="Arial" w:hint="cs"/>
          <w:sz w:val="24"/>
          <w:szCs w:val="24"/>
          <w:rtl/>
          <w:lang w:val="en-US"/>
        </w:rPr>
        <w:t xml:space="preserve"> من الماء حسب نوعية التربة و مراحل نمو النبتة و الظروف المناخية، إذ تتراوح الكميات من 3000 إلى 6000 متر مكعب، بدرجة ملوحة لا تفوق 3 غرام في اللتر.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مع اعتماد تقنية الري بالتنقيط، يمكن توزيع حاجيات </w:t>
      </w:r>
      <w:proofErr w:type="spellStart"/>
      <w:r>
        <w:rPr>
          <w:rFonts w:cs="Arial" w:hint="cs"/>
          <w:sz w:val="24"/>
          <w:szCs w:val="24"/>
          <w:rtl/>
          <w:lang w:val="en-US"/>
        </w:rPr>
        <w:t>الكورجيط</w:t>
      </w:r>
      <w:proofErr w:type="spellEnd"/>
      <w:r>
        <w:rPr>
          <w:rFonts w:cs="Arial" w:hint="cs"/>
          <w:sz w:val="24"/>
          <w:szCs w:val="24"/>
          <w:rtl/>
          <w:lang w:val="en-US"/>
        </w:rPr>
        <w:t xml:space="preserve"> من الماء على النحو التالي :</w:t>
      </w:r>
    </w:p>
    <w:p w:rsidR="001D5AE0" w:rsidRDefault="001D5AE0" w:rsidP="001D5AE0">
      <w:pPr>
        <w:pStyle w:val="Paragraphedeliste"/>
        <w:numPr>
          <w:ilvl w:val="0"/>
          <w:numId w:val="1"/>
        </w:numPr>
        <w:bidi/>
        <w:rPr>
          <w:rFonts w:cs="Arial"/>
          <w:sz w:val="24"/>
          <w:szCs w:val="24"/>
          <w:lang w:val="en-US"/>
        </w:rPr>
      </w:pPr>
      <w:r w:rsidRPr="005352D5">
        <w:rPr>
          <w:rFonts w:cs="Arial" w:hint="cs"/>
          <w:b/>
          <w:bCs/>
          <w:sz w:val="24"/>
          <w:szCs w:val="24"/>
          <w:rtl/>
          <w:lang w:val="en-US"/>
        </w:rPr>
        <w:t>من الإنبات إلى بداية الإزهار</w:t>
      </w:r>
      <w:r>
        <w:rPr>
          <w:rFonts w:cs="Arial" w:hint="cs"/>
          <w:sz w:val="24"/>
          <w:szCs w:val="24"/>
          <w:rtl/>
          <w:lang w:val="en-US"/>
        </w:rPr>
        <w:t xml:space="preserve"> : 7</w:t>
      </w:r>
      <w:r>
        <w:rPr>
          <w:rFonts w:cs="Arial"/>
          <w:sz w:val="24"/>
          <w:szCs w:val="24"/>
          <w:lang w:val="en-US"/>
        </w:rPr>
        <w:t>%</w:t>
      </w:r>
    </w:p>
    <w:p w:rsidR="001D5AE0" w:rsidRDefault="001D5AE0" w:rsidP="001D5AE0">
      <w:pPr>
        <w:pStyle w:val="Paragraphedeliste"/>
        <w:numPr>
          <w:ilvl w:val="0"/>
          <w:numId w:val="1"/>
        </w:numPr>
        <w:bidi/>
        <w:rPr>
          <w:rFonts w:cs="Arial"/>
          <w:sz w:val="24"/>
          <w:szCs w:val="24"/>
          <w:lang w:val="en-US"/>
        </w:rPr>
      </w:pPr>
      <w:r w:rsidRPr="005352D5">
        <w:rPr>
          <w:rFonts w:cs="Arial" w:hint="cs"/>
          <w:b/>
          <w:bCs/>
          <w:sz w:val="24"/>
          <w:szCs w:val="24"/>
          <w:rtl/>
          <w:lang w:val="en-US"/>
        </w:rPr>
        <w:t>خلال مرحلة الإزهار</w:t>
      </w:r>
      <w:r>
        <w:rPr>
          <w:rFonts w:cs="Arial" w:hint="cs"/>
          <w:sz w:val="24"/>
          <w:szCs w:val="24"/>
          <w:rtl/>
          <w:lang w:val="en-US"/>
        </w:rPr>
        <w:t xml:space="preserve"> : 10</w:t>
      </w:r>
      <w:r>
        <w:rPr>
          <w:rFonts w:cs="Arial"/>
          <w:sz w:val="24"/>
          <w:szCs w:val="24"/>
          <w:lang w:val="en-US"/>
        </w:rPr>
        <w:t>%</w:t>
      </w:r>
    </w:p>
    <w:p w:rsidR="001D5AE0" w:rsidRDefault="001D5AE0" w:rsidP="001D5AE0">
      <w:pPr>
        <w:pStyle w:val="Paragraphedeliste"/>
        <w:numPr>
          <w:ilvl w:val="0"/>
          <w:numId w:val="1"/>
        </w:numPr>
        <w:bidi/>
        <w:rPr>
          <w:rFonts w:cs="Arial"/>
          <w:sz w:val="24"/>
          <w:szCs w:val="24"/>
          <w:lang w:val="en-US"/>
        </w:rPr>
      </w:pPr>
      <w:r w:rsidRPr="005352D5">
        <w:rPr>
          <w:rFonts w:cs="Arial" w:hint="cs"/>
          <w:b/>
          <w:bCs/>
          <w:sz w:val="24"/>
          <w:szCs w:val="24"/>
          <w:rtl/>
          <w:lang w:val="en-US"/>
        </w:rPr>
        <w:t>في مرحلة العقد</w:t>
      </w:r>
      <w:r>
        <w:rPr>
          <w:rFonts w:cs="Arial" w:hint="cs"/>
          <w:sz w:val="24"/>
          <w:szCs w:val="24"/>
          <w:rtl/>
          <w:lang w:val="en-US"/>
        </w:rPr>
        <w:t xml:space="preserve"> : 25</w:t>
      </w:r>
      <w:r>
        <w:rPr>
          <w:rFonts w:cs="Arial"/>
          <w:sz w:val="24"/>
          <w:szCs w:val="24"/>
          <w:lang w:val="en-US"/>
        </w:rPr>
        <w:t>%</w:t>
      </w:r>
    </w:p>
    <w:p w:rsidR="001D5AE0" w:rsidRDefault="001D5AE0" w:rsidP="001D5AE0">
      <w:pPr>
        <w:pStyle w:val="Paragraphedeliste"/>
        <w:numPr>
          <w:ilvl w:val="0"/>
          <w:numId w:val="1"/>
        </w:numPr>
        <w:bidi/>
        <w:rPr>
          <w:rFonts w:cs="Arial"/>
          <w:sz w:val="24"/>
          <w:szCs w:val="24"/>
          <w:lang w:val="en-US"/>
        </w:rPr>
      </w:pPr>
      <w:r w:rsidRPr="005352D5">
        <w:rPr>
          <w:rFonts w:cs="Arial" w:hint="cs"/>
          <w:b/>
          <w:bCs/>
          <w:sz w:val="24"/>
          <w:szCs w:val="24"/>
          <w:rtl/>
          <w:lang w:val="en-US"/>
        </w:rPr>
        <w:t>خلال فترة الإثمار</w:t>
      </w:r>
      <w:r>
        <w:rPr>
          <w:rFonts w:cs="Arial" w:hint="cs"/>
          <w:sz w:val="24"/>
          <w:szCs w:val="24"/>
          <w:rtl/>
          <w:lang w:val="en-US"/>
        </w:rPr>
        <w:t xml:space="preserve"> : 35</w:t>
      </w:r>
      <w:r>
        <w:rPr>
          <w:rFonts w:cs="Arial"/>
          <w:sz w:val="24"/>
          <w:szCs w:val="24"/>
          <w:lang w:val="en-US"/>
        </w:rPr>
        <w:t>%</w:t>
      </w:r>
    </w:p>
    <w:p w:rsidR="001D5AE0" w:rsidRDefault="001D5AE0" w:rsidP="001D5AE0">
      <w:pPr>
        <w:pStyle w:val="Paragraphedeliste"/>
        <w:numPr>
          <w:ilvl w:val="0"/>
          <w:numId w:val="1"/>
        </w:numPr>
        <w:bidi/>
        <w:rPr>
          <w:rFonts w:cs="Arial"/>
          <w:sz w:val="24"/>
          <w:szCs w:val="24"/>
          <w:lang w:val="en-US"/>
        </w:rPr>
      </w:pPr>
      <w:r w:rsidRPr="005352D5">
        <w:rPr>
          <w:rFonts w:cs="Arial" w:hint="cs"/>
          <w:b/>
          <w:bCs/>
          <w:sz w:val="24"/>
          <w:szCs w:val="24"/>
          <w:rtl/>
          <w:lang w:val="en-US"/>
        </w:rPr>
        <w:t>عند الجني</w:t>
      </w:r>
      <w:r>
        <w:rPr>
          <w:rFonts w:cs="Arial" w:hint="cs"/>
          <w:sz w:val="24"/>
          <w:szCs w:val="24"/>
          <w:rtl/>
          <w:lang w:val="en-US"/>
        </w:rPr>
        <w:t xml:space="preserve"> : 23</w:t>
      </w:r>
      <w:r>
        <w:rPr>
          <w:rFonts w:cs="Arial"/>
          <w:sz w:val="24"/>
          <w:szCs w:val="24"/>
          <w:lang w:val="en-US"/>
        </w:rPr>
        <w:t>%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تحتاج النبتة إلى ري منتظم لتوفير الرطوبة بالتربة نظرا لأن جذورها سطحية، وتختلف عدد دورات الري حسب نوع التربة و الظروف المناخية و مراحل نمو النبات. </w:t>
      </w:r>
      <w:proofErr w:type="gramStart"/>
      <w:r>
        <w:rPr>
          <w:rFonts w:cs="Arial" w:hint="cs"/>
          <w:sz w:val="24"/>
          <w:szCs w:val="24"/>
          <w:rtl/>
          <w:lang w:val="en-US"/>
        </w:rPr>
        <w:t>وتكون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هذه الدورات متقاربة في فصل الصيف (4 أو 5 أيام في الأراضي الرملية و من 7 إلى 10 أيام في الأراضي الثقيلة).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وتجدر الإشارة إلى أن عدم انتظام الري يؤدي إلى اضطراب النمو و الإصابة بالأمراض الفطرية مثل أمراض الذبول و التعفن.</w:t>
      </w:r>
    </w:p>
    <w:p w:rsidR="001D5AE0" w:rsidRDefault="001D5AE0" w:rsidP="001D5AE0">
      <w:pPr>
        <w:bidi/>
        <w:jc w:val="center"/>
        <w:rPr>
          <w:rFonts w:cs="Arial"/>
          <w:sz w:val="24"/>
          <w:szCs w:val="24"/>
          <w:lang w:val="en-US"/>
        </w:rPr>
      </w:pPr>
      <w:r>
        <w:rPr>
          <w:rFonts w:cs="Arial"/>
          <w:noProof/>
          <w:sz w:val="24"/>
          <w:szCs w:val="24"/>
          <w:lang w:eastAsia="fr-FR" w:bidi="ar-SA"/>
        </w:rPr>
        <w:lastRenderedPageBreak/>
        <w:drawing>
          <wp:inline distT="0" distB="0" distL="0" distR="0">
            <wp:extent cx="5147625" cy="3502660"/>
            <wp:effectExtent l="0" t="0" r="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taking-zucchini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641" cy="352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تحسين</w:t>
      </w:r>
      <w:proofErr w:type="gramEnd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 xml:space="preserve"> عقد الأزهار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proofErr w:type="gramStart"/>
      <w:r>
        <w:rPr>
          <w:rFonts w:cs="Arial" w:hint="cs"/>
          <w:sz w:val="24"/>
          <w:szCs w:val="24"/>
          <w:rtl/>
          <w:lang w:val="en-US"/>
        </w:rPr>
        <w:t>تتم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عملية تلقيح الأزهار الأنثوية عن طريق النحل ولذا يستحسن تركيز خلايا النحل في الحقل بداية من فترة الإزهار بهدف تحسين عمليتي تلقيح و عقد الأزهار وبالتالي تحسين الإنتاج كما و كيفا.</w:t>
      </w:r>
    </w:p>
    <w:p w:rsidR="001D5AE0" w:rsidRDefault="001D5AE0" w:rsidP="001D5AE0">
      <w:pPr>
        <w:bidi/>
        <w:rPr>
          <w:rFonts w:cs="Arial"/>
          <w:sz w:val="24"/>
          <w:szCs w:val="24"/>
          <w:rtl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>نظرا لظهور الأزهار الأنثوية قبل الأزهار الذكرية و لتفادي هذا التفاوت و ضمان تلقيح هذه الأزهار الأولى ينصح بزراعة بعض الشتلات مسبقا قبل البقية ببضعة أيام.</w:t>
      </w:r>
    </w:p>
    <w:p w:rsidR="001D5AE0" w:rsidRPr="00C51845" w:rsidRDefault="001D5AE0" w:rsidP="001D5AE0">
      <w:pPr>
        <w:jc w:val="right"/>
        <w:rPr>
          <w:rFonts w:cs="Arial"/>
          <w:b/>
          <w:bCs/>
          <w:color w:val="C00000"/>
          <w:sz w:val="36"/>
          <w:szCs w:val="36"/>
          <w:rtl/>
          <w:lang w:val="en-US"/>
        </w:rPr>
      </w:pPr>
      <w:proofErr w:type="gramStart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>التهوية</w:t>
      </w:r>
      <w:proofErr w:type="gramEnd"/>
      <w:r w:rsidRPr="00C51845">
        <w:rPr>
          <w:rFonts w:cs="Arial" w:hint="cs"/>
          <w:b/>
          <w:bCs/>
          <w:color w:val="C00000"/>
          <w:sz w:val="36"/>
          <w:szCs w:val="36"/>
          <w:rtl/>
          <w:lang w:val="en-US"/>
        </w:rPr>
        <w:t xml:space="preserve"> </w:t>
      </w:r>
    </w:p>
    <w:p w:rsidR="001D5AE0" w:rsidRDefault="001D5AE0" w:rsidP="001D5AE0">
      <w:pPr>
        <w:bidi/>
        <w:rPr>
          <w:rFonts w:cs="Arial"/>
          <w:sz w:val="24"/>
          <w:szCs w:val="24"/>
          <w:lang w:val="en-US"/>
        </w:rPr>
      </w:pPr>
      <w:r>
        <w:rPr>
          <w:rFonts w:cs="Arial" w:hint="cs"/>
          <w:sz w:val="24"/>
          <w:szCs w:val="24"/>
          <w:rtl/>
          <w:lang w:val="en-US"/>
        </w:rPr>
        <w:t xml:space="preserve">ينصح القيام بعملية التهوية بالنسبة للأنفاق و البيوت البلاستيكية خلال فترة تلقيح وعقد الأزهار و عند ارتفاع درجات الحرارة أو </w:t>
      </w:r>
      <w:proofErr w:type="gramStart"/>
      <w:r>
        <w:rPr>
          <w:rFonts w:cs="Arial" w:hint="cs"/>
          <w:sz w:val="24"/>
          <w:szCs w:val="24"/>
          <w:rtl/>
          <w:lang w:val="en-US"/>
        </w:rPr>
        <w:t>ارتفاع</w:t>
      </w:r>
      <w:proofErr w:type="gramEnd"/>
      <w:r>
        <w:rPr>
          <w:rFonts w:cs="Arial" w:hint="cs"/>
          <w:sz w:val="24"/>
          <w:szCs w:val="24"/>
          <w:rtl/>
          <w:lang w:val="en-US"/>
        </w:rPr>
        <w:t xml:space="preserve"> الرطوبة لتجنب الإصابة بالأمراض و الآفات.</w:t>
      </w:r>
    </w:p>
    <w:p w:rsidR="00625DD3" w:rsidRPr="001D5AE0" w:rsidRDefault="00625DD3">
      <w:pPr>
        <w:rPr>
          <w:lang w:val="en-US"/>
        </w:rPr>
      </w:pPr>
    </w:p>
    <w:sectPr w:rsidR="00625DD3" w:rsidRPr="001D5AE0" w:rsidSect="0097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DIN Arabic Black">
    <w:altName w:val="Times New Roman"/>
    <w:charset w:val="00"/>
    <w:family w:val="auto"/>
    <w:pitch w:val="variable"/>
    <w:sig w:usb0="00000001" w:usb1="9000207B" w:usb2="00000008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23"/>
    <w:multiLevelType w:val="hybridMultilevel"/>
    <w:tmpl w:val="3DF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A3657"/>
    <w:multiLevelType w:val="hybridMultilevel"/>
    <w:tmpl w:val="CA9E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4541C"/>
    <w:multiLevelType w:val="hybridMultilevel"/>
    <w:tmpl w:val="F108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E2077"/>
    <w:multiLevelType w:val="hybridMultilevel"/>
    <w:tmpl w:val="36D8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27BBE"/>
    <w:multiLevelType w:val="hybridMultilevel"/>
    <w:tmpl w:val="E058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A6F79"/>
    <w:multiLevelType w:val="hybridMultilevel"/>
    <w:tmpl w:val="FD24E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AE0"/>
    <w:rsid w:val="001D5AE0"/>
    <w:rsid w:val="00596486"/>
    <w:rsid w:val="005F18B0"/>
    <w:rsid w:val="00625DD3"/>
    <w:rsid w:val="00776F76"/>
    <w:rsid w:val="009742F1"/>
    <w:rsid w:val="00BC7738"/>
    <w:rsid w:val="00E9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E0"/>
    <w:pPr>
      <w:spacing w:after="160" w:line="259" w:lineRule="auto"/>
    </w:pPr>
    <w:rPr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A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E0"/>
    <w:rPr>
      <w:rFonts w:ascii="Tahoma" w:hAnsi="Tahoma" w:cs="Tahoma"/>
      <w:sz w:val="16"/>
      <w:szCs w:val="16"/>
      <w:lang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2020-03-13T17:12:00Z</dcterms:created>
  <dcterms:modified xsi:type="dcterms:W3CDTF">2020-03-13T17:13:00Z</dcterms:modified>
</cp:coreProperties>
</file>